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right="0" w:firstLine="6930" w:firstLineChars="3300"/>
        <w:jc w:val="both"/>
        <w:rPr>
          <w:rFonts w:hint="default" w:ascii="Times New Roman" w:hAnsi="Times New Roman" w:eastAsia="黑体" w:cs="Times New Roman"/>
          <w:color w:val="auto"/>
          <w:sz w:val="21"/>
          <w:szCs w:val="21"/>
          <w:lang w:val="en-US" w:eastAsia="en-US" w:bidi="ar-SA"/>
        </w:rPr>
      </w:pPr>
      <w:r>
        <w:rPr>
          <w:rFonts w:hint="eastAsia" w:ascii="黑体" w:eastAsia="黑体" w:cs="黑体"/>
          <w:kern w:val="2"/>
          <w:sz w:val="21"/>
          <w:szCs w:val="21"/>
          <w:lang w:val="en-US" w:eastAsia="zh-CN" w:bidi="ar"/>
        </w:rPr>
        <w:t>办理结果</w:t>
      </w:r>
      <w:r>
        <w:rPr>
          <w:rFonts w:hint="eastAsia" w:ascii="黑体" w:eastAsia="黑体" w:cs="黑体"/>
          <w:color w:val="auto"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="黑体" w:eastAsia="黑体" w:cs="黑体"/>
          <w:color w:val="auto"/>
          <w:kern w:val="2"/>
          <w:sz w:val="21"/>
          <w:szCs w:val="21"/>
          <w:highlight w:val="none"/>
          <w:lang w:val="en-US" w:eastAsia="zh-CN" w:bidi="ar"/>
        </w:rPr>
        <w:t>A1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黑体" w:cs="Times New Roman"/>
          <w:sz w:val="21"/>
          <w:szCs w:val="21"/>
          <w:lang w:val="en-US" w:eastAsia="en-US" w:bidi="ar-SA"/>
        </w:rPr>
      </w:pPr>
      <w:r>
        <w:rPr>
          <w:rFonts w:hint="eastAsia" w:ascii="黑体" w:eastAsia="黑体" w:cs="黑体"/>
          <w:kern w:val="2"/>
          <w:sz w:val="21"/>
          <w:szCs w:val="21"/>
          <w:lang w:val="en-US" w:eastAsia="zh-CN" w:bidi="ar"/>
        </w:rPr>
        <w:t xml:space="preserve">                                                                是否公开:</w:t>
      </w:r>
      <w:r>
        <w:rPr>
          <w:rFonts w:hint="eastAsia" w:ascii="黑体" w:eastAsia="黑体" w:cs="黑体"/>
          <w:color w:val="auto"/>
          <w:kern w:val="2"/>
          <w:sz w:val="21"/>
          <w:szCs w:val="21"/>
          <w:highlight w:val="none"/>
          <w:lang w:val="en-US" w:eastAsia="zh-CN" w:bidi="ar"/>
        </w:rPr>
        <w:t>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黑体" w:cs="Times New Roman"/>
          <w:color w:val="auto"/>
          <w:sz w:val="21"/>
          <w:szCs w:val="21"/>
          <w:lang w:val="en-US" w:eastAsia="en-US" w:bidi="ar-SA"/>
        </w:rPr>
      </w:pPr>
    </w:p>
    <w:p>
      <w:pPr>
        <w:jc w:val="center"/>
        <w:rPr>
          <w:rFonts w:hint="eastAsia" w:ascii="黑体" w:eastAsia="黑体" w:cs="黑体"/>
          <w:kern w:val="2"/>
          <w:sz w:val="52"/>
          <w:szCs w:val="52"/>
          <w:lang w:val="en-US" w:eastAsia="zh-CN" w:bidi="ar"/>
        </w:rPr>
      </w:pPr>
    </w:p>
    <w:p>
      <w:pPr>
        <w:jc w:val="both"/>
        <w:rPr>
          <w:rFonts w:hint="eastAsia" w:ascii="楷体" w:eastAsia="楷体" w:cs="楷体"/>
          <w:kern w:val="2"/>
          <w:sz w:val="28"/>
          <w:szCs w:val="28"/>
          <w:lang w:val="en-US" w:eastAsia="zh-CN" w:bidi="ar"/>
        </w:rPr>
      </w:pPr>
      <w:r>
        <w:rPr>
          <w:rFonts w:hint="eastAsia" w:ascii="楷体" w:eastAsia="楷体" w:cs="楷体"/>
          <w:kern w:val="2"/>
          <w:sz w:val="28"/>
          <w:szCs w:val="28"/>
          <w:lang w:val="en-US" w:eastAsia="zh-CN" w:bidi="ar"/>
        </w:rPr>
        <w:t xml:space="preserve">  </w:t>
      </w:r>
    </w:p>
    <w:p>
      <w:pPr>
        <w:jc w:val="center"/>
        <w:rPr>
          <w:rFonts w:hint="eastAsia" w:ascii="楷体" w:eastAsia="楷体" w:cs="楷体"/>
          <w:kern w:val="2"/>
          <w:sz w:val="28"/>
          <w:szCs w:val="28"/>
          <w:lang w:val="en-US" w:eastAsia="zh-CN" w:bidi="ar"/>
        </w:rPr>
      </w:pPr>
    </w:p>
    <w:p>
      <w:pPr>
        <w:jc w:val="center"/>
        <w:rPr>
          <w:rFonts w:hint="eastAsia" w:ascii="楷体" w:eastAsia="楷体" w:cs="楷体"/>
          <w:kern w:val="2"/>
          <w:sz w:val="28"/>
          <w:szCs w:val="28"/>
          <w:lang w:val="en-US" w:eastAsia="zh-CN" w:bidi="ar"/>
        </w:rPr>
      </w:pPr>
      <w:r>
        <w:rPr>
          <w:rFonts w:hint="eastAsia" w:ascii="楷体" w:eastAsia="楷体" w:cs="楷体"/>
          <w:kern w:val="2"/>
          <w:sz w:val="32"/>
          <w:szCs w:val="32"/>
          <w:lang w:val="en-US" w:eastAsia="zh-CN" w:bidi="ar"/>
        </w:rPr>
        <w:t xml:space="preserve">           建议主办</w:t>
      </w:r>
      <w:r>
        <w:rPr>
          <w:rFonts w:hint="eastAsia" w:ascii="黑体" w:eastAsia="黑体" w:cs="黑体"/>
          <w:kern w:val="2"/>
          <w:sz w:val="32"/>
          <w:szCs w:val="32"/>
          <w:lang w:val="en-US" w:eastAsia="zh-CN" w:bidi="ar"/>
        </w:rPr>
        <w:t>[</w:t>
      </w:r>
      <w:r>
        <w:rPr>
          <w:rFonts w:hint="eastAsia" w:ascii="楷体" w:eastAsia="楷体" w:cs="楷体"/>
          <w:kern w:val="2"/>
          <w:sz w:val="32"/>
          <w:szCs w:val="32"/>
          <w:lang w:val="en-US" w:eastAsia="zh-CN" w:bidi="ar"/>
        </w:rPr>
        <w:t>2022</w:t>
      </w:r>
      <w:r>
        <w:rPr>
          <w:rFonts w:hint="eastAsia" w:ascii="黑体" w:eastAsia="黑体" w:cs="黑体"/>
          <w:kern w:val="2"/>
          <w:sz w:val="32"/>
          <w:szCs w:val="32"/>
          <w:lang w:val="en-US" w:eastAsia="zh-CN" w:bidi="ar"/>
        </w:rPr>
        <w:t xml:space="preserve">]3号    </w:t>
      </w:r>
      <w:r>
        <w:rPr>
          <w:rFonts w:hint="eastAsia" w:ascii="楷体" w:eastAsia="楷体" w:cs="楷体"/>
          <w:kern w:val="2"/>
          <w:sz w:val="32"/>
          <w:szCs w:val="32"/>
          <w:lang w:val="en-US" w:eastAsia="zh-CN" w:bidi="ar"/>
        </w:rPr>
        <w:t>签发人：刘</w:t>
      </w:r>
      <w:bookmarkStart w:id="0" w:name="_GoBack"/>
    </w:p>
    <w:p>
      <w:pPr>
        <w:jc w:val="center"/>
        <w:rPr>
          <w:rFonts w:hint="eastAsia" w:ascii="楷体" w:eastAsia="楷体" w:cs="楷体"/>
          <w:kern w:val="2"/>
          <w:sz w:val="28"/>
          <w:szCs w:val="28"/>
          <w:lang w:val="en-US" w:eastAsia="zh-CN" w:bidi="ar"/>
        </w:rPr>
      </w:pPr>
      <w:r>
        <w:rPr>
          <w:rFonts w:hint="eastAsia" w:ascii="楷体" w:eastAsia="楷体" w:cs="楷体"/>
          <w:kern w:val="2"/>
          <w:sz w:val="32"/>
          <w:szCs w:val="32"/>
          <w:lang w:val="en-US" w:eastAsia="zh-CN" w:bidi="ar"/>
        </w:rPr>
        <w:t>培宏</w:t>
      </w:r>
      <w:r>
        <w:rPr>
          <w:rFonts w:hint="eastAsia" w:ascii="楷体" w:eastAsia="楷体" w:cs="楷体"/>
          <w:kern w:val="2"/>
          <w:sz w:val="28"/>
          <w:szCs w:val="28"/>
          <w:lang w:val="en-US" w:eastAsia="zh-CN" w:bidi="ar"/>
        </w:rPr>
        <w:t xml:space="preserve">      </w:t>
      </w:r>
    </w:p>
    <w:bookmarkEnd w:id="0"/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right="0" w:firstLine="6930" w:firstLineChars="3300"/>
        <w:jc w:val="both"/>
        <w:rPr>
          <w:rFonts w:hint="eastAsia" w:ascii="黑体" w:eastAsia="黑体" w:cs="黑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Times New Roman"/>
          <w:b/>
          <w:sz w:val="36"/>
          <w:szCs w:val="36"/>
        </w:rPr>
        <w:t>对市十</w:t>
      </w:r>
      <w:r>
        <w:rPr>
          <w:rFonts w:ascii="Times New Roman" w:hAnsi="Times New Roman"/>
          <w:b/>
          <w:sz w:val="36"/>
          <w:szCs w:val="36"/>
        </w:rPr>
        <w:t>七</w:t>
      </w:r>
      <w:r>
        <w:rPr>
          <w:rFonts w:hint="eastAsia" w:ascii="Times New Roman" w:hAnsi="Times New Roman"/>
          <w:b/>
          <w:sz w:val="36"/>
          <w:szCs w:val="36"/>
        </w:rPr>
        <w:t>届人大</w:t>
      </w:r>
      <w:r>
        <w:rPr>
          <w:rFonts w:ascii="Times New Roman" w:hAnsi="Times New Roman"/>
          <w:b/>
          <w:sz w:val="36"/>
          <w:szCs w:val="36"/>
          <w:lang w:val="en-US" w:eastAsia="zh-CN"/>
        </w:rPr>
        <w:t>一</w:t>
      </w:r>
      <w:r>
        <w:rPr>
          <w:rFonts w:hint="eastAsia" w:ascii="Times New Roman" w:hAnsi="Times New Roman"/>
          <w:b/>
          <w:sz w:val="36"/>
          <w:szCs w:val="36"/>
        </w:rPr>
        <w:t>次会议第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70</w:t>
      </w:r>
      <w:r>
        <w:rPr>
          <w:rFonts w:hint="eastAsia" w:ascii="Times New Roman" w:hAnsi="Times New Roman"/>
          <w:b/>
          <w:sz w:val="36"/>
          <w:szCs w:val="36"/>
        </w:rPr>
        <w:t>号建议的答复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林晓明</w:t>
      </w:r>
      <w:r>
        <w:rPr>
          <w:rFonts w:hint="eastAsia" w:ascii="Times New Roman" w:hAnsi="Times New Roman" w:eastAsia="仿宋_GB2312"/>
          <w:sz w:val="32"/>
        </w:rPr>
        <w:t>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您提出的关于</w:t>
      </w:r>
      <w:r>
        <w:rPr>
          <w:rFonts w:hint="eastAsia" w:ascii="Times New Roman" w:hAnsi="Times New Roman" w:eastAsia="仿宋_GB2312"/>
          <w:sz w:val="32"/>
          <w:lang w:eastAsia="zh-CN"/>
        </w:rPr>
        <w:t>加快推进全市中药材产业发展</w:t>
      </w:r>
      <w:r>
        <w:rPr>
          <w:rFonts w:hint="eastAsia" w:ascii="Times New Roman" w:hAnsi="Times New Roman" w:eastAsia="仿宋_GB2312"/>
          <w:sz w:val="32"/>
        </w:rPr>
        <w:t>的建议收悉，现答复如下：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我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高度重视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您这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一重点提案办理工作，由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战宇副局长牵头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种植业科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具体负责承办。我们认真学习研究了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提出的建议，深切感到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对我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市中药材产业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的调研很深入，了解的情况很具体，所提建议针对性强，具有一定前瞻性，符合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我市中药材产业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发展实际。我们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将在下一步工作中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认真吸纳和借鉴。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一、加快推进良种、种苗繁育基地建设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培育适合抚顺地区种植的、道地的中药材优良种子、种苗是加快抚顺中药材产业发展的基础。全市各级农业部门借助科研院所的力量，组织农业技术推广单位、中药材生产企业、专业合作社开展抚顺市地道中药材野生资源保护、优良品种选育、生态种植等基础研究，推进特色品种提纯复壮，加快选育一批道地性强、药效明显、质量稳定的新品种，加快选育一批适合抚顺地区生长、市场潜力比较大、经济效益比较好的药食同源新品种，加快建设一批标准高、规模大、质量优的道地药材种子种苗繁育基地，提高抚顺市道地药材供种供苗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二、加快推进标准化道地中药材种植基地建设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实施中药材标准化种植是解决中药材农药残留，提高中药材质量和药效，增加药农收益的重要措施。各级农业部门一是按照绿色发展的要求，制定完善道地药材标准框架，建立健全生产技术、产地初加工、质量安全等标准体系。二是依托龙头企业、专业合作社等新型经营主体，构建“龙头企业+合作社（种植大户）+基地”的生产经营模式，带动农民按标生产、规范管理，推进中药材全程标准化生产。三是按照统一规划、合理布局、集中连片的原则，加强基础设施建设，配套水肥一体设施，建成能排能灌、土质良好、通行便利、抗灾能力较强的高标准道地中药材生产基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三、加快推进中药材精深加工业发展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发展中药材精深加工业，是加快抚顺中药材产业发展的核心，是抚顺中药材产业持续、健康发展的关键。采取切实可行的措施和办法大力发展中药材加工业，提高中药材加工能力和水平，加快培育和积极引进中药材加工企业，延长中药材产业链，提高中药材产品附加值，提升和壮大抚顺市中药材产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加快推进中药材流通体系建设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加快现代化中药材仓储物流中心、中药材销售集散地和田间市场建设，推进中药材流通体系标准化、现代化发展，初步形成中药材种植养殖、初加工、包装、检测、仓储、运输和销售一体化的现代物流体系和质量追溯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五、加快推进中药材区域品牌建设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深入挖掘抚顺市中药材厚重的历史和民族中医药的文化内涵，讲好抚顺故事，依托最具抚顺特色、最具道地性、地理标志和影响力的人参（林下参）、灵芝、鹿茸、林蛙油、关龙胆（龙胆草）、辽五味、辽细辛、刺五加即“抚药八宝”，打造抚顺市区域公用品牌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感谢您对我市中药材产业推进工作的重视和关心。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sz w:val="30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/>
          <w:sz w:val="30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/>
          <w:sz w:val="30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/>
          <w:sz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ascii="Times New Roman" w:hAnsi="Times New Roman" w:eastAsia="仿宋_GB2312"/>
          <w:sz w:val="30"/>
        </w:rPr>
        <w:t xml:space="preserve">                                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  <w:t>抚顺市农业农村局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  <w:t xml:space="preserve">                     </w:t>
      </w:r>
      <w:r>
        <w:rPr>
          <w:rFonts w:ascii="Times New Roman" w:hAnsi="Times New Roman" w:eastAsia="仿宋_GB2312"/>
          <w:sz w:val="32"/>
        </w:rPr>
        <w:t xml:space="preserve">    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  <w:lang w:val="en-US" w:eastAsia="zh-CN"/>
        </w:rPr>
        <w:t>2022</w:t>
      </w:r>
      <w:r>
        <w:rPr>
          <w:rFonts w:hint="eastAsia" w:ascii="Times New Roman" w:hAnsi="Times New Roman" w:eastAsia="仿宋_GB2312"/>
          <w:sz w:val="32"/>
        </w:rPr>
        <w:t>年</w:t>
      </w:r>
      <w:r>
        <w:rPr>
          <w:rFonts w:hint="eastAsia" w:ascii="Times New Roman" w:hAnsi="Times New Roman" w:eastAsia="仿宋_GB2312"/>
          <w:sz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</w:rPr>
        <w:t>月</w:t>
      </w:r>
      <w:r>
        <w:rPr>
          <w:rFonts w:hint="eastAsia" w:ascii="Times New Roman" w:hAnsi="Times New Roman" w:eastAsia="仿宋_GB2312"/>
          <w:sz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Times New Roman" w:hAnsi="Times New Roman" w:eastAsia="仿宋_GB2312"/>
          <w:sz w:val="32"/>
          <w:szCs w:val="32"/>
        </w:rPr>
        <w:t>抄送：市人大常委会人事工委、市政府办公室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FC16C6"/>
    <w:multiLevelType w:val="singleLevel"/>
    <w:tmpl w:val="7EFC16C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NjA1NjUyYzUyYTUzNmY2ODQ5NDYwMzhiN2FkNDUifQ=="/>
  </w:docVars>
  <w:rsids>
    <w:rsidRoot w:val="7E7A4500"/>
    <w:rsid w:val="0A9FA295"/>
    <w:rsid w:val="15774804"/>
    <w:rsid w:val="1CB508B8"/>
    <w:rsid w:val="21C8753C"/>
    <w:rsid w:val="36DB0F4E"/>
    <w:rsid w:val="3AFFDA7D"/>
    <w:rsid w:val="3BDF83EB"/>
    <w:rsid w:val="3FCFFB82"/>
    <w:rsid w:val="4DE3AC65"/>
    <w:rsid w:val="4EFBD384"/>
    <w:rsid w:val="637FEEA3"/>
    <w:rsid w:val="797FAC23"/>
    <w:rsid w:val="7BFB67AC"/>
    <w:rsid w:val="7D7F23A7"/>
    <w:rsid w:val="7E7A4500"/>
    <w:rsid w:val="7F7EF4E1"/>
    <w:rsid w:val="7F8F4273"/>
    <w:rsid w:val="7FFBC49F"/>
    <w:rsid w:val="B7D14E09"/>
    <w:rsid w:val="BAD58E4E"/>
    <w:rsid w:val="DBAE871C"/>
    <w:rsid w:val="E63FB1C2"/>
    <w:rsid w:val="E7DEFA24"/>
    <w:rsid w:val="ED7A3C01"/>
    <w:rsid w:val="EF2FFE9E"/>
    <w:rsid w:val="EF93CAD4"/>
    <w:rsid w:val="EFB980AD"/>
    <w:rsid w:val="EFFE2DC4"/>
    <w:rsid w:val="F16A0358"/>
    <w:rsid w:val="F6F7D830"/>
    <w:rsid w:val="F7FC2233"/>
    <w:rsid w:val="FCFD9584"/>
    <w:rsid w:val="FDF74234"/>
    <w:rsid w:val="FDFDCF8F"/>
    <w:rsid w:val="FDFEFB07"/>
    <w:rsid w:val="FE7E84F2"/>
    <w:rsid w:val="FEEFF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style 正文"/>
    <w:basedOn w:val="1"/>
    <w:qFormat/>
    <w:uiPriority w:val="0"/>
    <w:rPr>
      <w:rFonts w:eastAsia="楷体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1190</Words>
  <Characters>1203</Characters>
  <Lines>0</Lines>
  <Paragraphs>0</Paragraphs>
  <TotalTime>0</TotalTime>
  <ScaleCrop>false</ScaleCrop>
  <LinksUpToDate>false</LinksUpToDate>
  <CharactersWithSpaces>1352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2022-04-25T09:34:00Z</dcterms:created>
  <dc:creator>fushunshi</dc:creator>
  <cp:lastModifiedBy>王小桐</cp:lastModifiedBy>
  <cp:lastPrinted>2022-05-10T13:40:00Z</cp:lastPrinted>
  <dcterms:modified xsi:type="dcterms:W3CDTF">2022-05-11T07:11:08Z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3FA825FA7533436CAFD6BB7087A41074</vt:lpwstr>
  </property>
</Properties>
</file>