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default" w:ascii="Times New Roman" w:hAnsi="Times New Roman" w:eastAsia="黑体" w:cs="Times New Roman"/>
          <w:sz w:val="36"/>
          <w:szCs w:val="36"/>
          <w:lang w:val="en-US" w:eastAsia="en-US" w:bidi="ar-SA"/>
        </w:rPr>
      </w:pPr>
    </w:p>
    <w:p>
      <w:pPr>
        <w:keepNext w:val="0"/>
        <w:keepLines w:val="0"/>
        <w:widowControl w:val="0"/>
        <w:suppressLineNumbers w:val="0"/>
        <w:wordWrap w:val="0"/>
        <w:spacing w:before="0" w:beforeAutospacing="0" w:after="0" w:afterAutospacing="0"/>
        <w:ind w:left="0" w:right="0"/>
        <w:jc w:val="center"/>
        <w:rPr>
          <w:rFonts w:hint="default" w:ascii="Times New Roman" w:hAnsi="Times New Roman" w:eastAsia="黑体" w:cs="Times New Roman"/>
          <w:color w:val="auto"/>
          <w:sz w:val="21"/>
          <w:szCs w:val="21"/>
          <w:lang w:val="en-US" w:eastAsia="en-US" w:bidi="ar-SA"/>
        </w:rPr>
      </w:pPr>
      <w:r>
        <w:rPr>
          <w:rFonts w:hint="eastAsia" w:ascii="黑体" w:eastAsia="黑体" w:cs="黑体"/>
          <w:kern w:val="2"/>
          <w:sz w:val="21"/>
          <w:szCs w:val="21"/>
          <w:lang w:val="en-US" w:eastAsia="zh-CN" w:bidi="ar"/>
        </w:rPr>
        <w:t xml:space="preserve">                                                              办理结果</w:t>
      </w:r>
      <w:r>
        <w:rPr>
          <w:rFonts w:hint="eastAsia" w:ascii="黑体" w:eastAsia="黑体" w:cs="黑体"/>
          <w:color w:val="auto"/>
          <w:kern w:val="2"/>
          <w:sz w:val="21"/>
          <w:szCs w:val="21"/>
          <w:highlight w:val="none"/>
          <w:lang w:val="en-US" w:eastAsia="zh-CN" w:bidi="ar"/>
        </w:rPr>
        <w:t>A1</w:t>
      </w:r>
    </w:p>
    <w:p>
      <w:pPr>
        <w:keepNext w:val="0"/>
        <w:keepLines w:val="0"/>
        <w:widowControl w:val="0"/>
        <w:suppressLineNumbers w:val="0"/>
        <w:spacing w:before="0" w:beforeAutospacing="0" w:after="0" w:afterAutospacing="0"/>
        <w:ind w:left="0" w:right="0"/>
        <w:jc w:val="right"/>
        <w:rPr>
          <w:rFonts w:hint="default" w:ascii="Times New Roman" w:hAnsi="Times New Roman" w:eastAsia="黑体" w:cs="Times New Roman"/>
          <w:color w:val="auto"/>
          <w:sz w:val="21"/>
          <w:szCs w:val="21"/>
          <w:lang w:val="en-US" w:eastAsia="en-US" w:bidi="ar-SA"/>
        </w:rPr>
      </w:pPr>
      <w:r>
        <w:rPr>
          <w:rFonts w:hint="eastAsia" w:ascii="黑体" w:eastAsia="黑体" w:cs="黑体"/>
          <w:color w:val="auto"/>
          <w:kern w:val="2"/>
          <w:sz w:val="21"/>
          <w:szCs w:val="21"/>
          <w:lang w:val="en-US" w:eastAsia="zh-CN" w:bidi="ar"/>
        </w:rPr>
        <w:t>是否同意公开</w:t>
      </w:r>
      <w:r>
        <w:rPr>
          <w:rFonts w:hint="eastAsia" w:ascii="黑体" w:eastAsia="黑体" w:cs="黑体"/>
          <w:color w:val="auto"/>
          <w:kern w:val="2"/>
          <w:sz w:val="21"/>
          <w:szCs w:val="21"/>
          <w:highlight w:val="none"/>
          <w:lang w:val="en-US" w:eastAsia="zh-CN" w:bidi="ar"/>
        </w:rPr>
        <w:t>是</w:t>
      </w:r>
    </w:p>
    <w:p>
      <w:pPr>
        <w:jc w:val="center"/>
        <w:rPr>
          <w:rFonts w:hint="eastAsia" w:ascii="楷体" w:eastAsia="楷体" w:cs="楷体"/>
          <w:kern w:val="2"/>
          <w:sz w:val="28"/>
          <w:szCs w:val="28"/>
          <w:lang w:val="en-US" w:eastAsia="zh-CN" w:bidi="ar"/>
        </w:rPr>
      </w:pPr>
    </w:p>
    <w:p>
      <w:pPr>
        <w:jc w:val="center"/>
        <w:rPr>
          <w:rFonts w:hint="eastAsia" w:ascii="楷体" w:eastAsia="楷体" w:cs="楷体"/>
          <w:kern w:val="2"/>
          <w:sz w:val="28"/>
          <w:szCs w:val="28"/>
          <w:lang w:val="en-US" w:eastAsia="zh-CN" w:bidi="ar"/>
        </w:rPr>
      </w:pPr>
    </w:p>
    <w:p>
      <w:pPr>
        <w:jc w:val="center"/>
        <w:rPr>
          <w:rFonts w:hint="eastAsia" w:ascii="楷体" w:eastAsia="楷体" w:cs="楷体"/>
          <w:kern w:val="2"/>
          <w:sz w:val="28"/>
          <w:szCs w:val="28"/>
          <w:lang w:val="en-US" w:eastAsia="zh-CN" w:bidi="ar"/>
        </w:rPr>
      </w:pPr>
    </w:p>
    <w:p>
      <w:pPr>
        <w:jc w:val="center"/>
        <w:rPr>
          <w:rFonts w:hint="eastAsia" w:ascii="楷体" w:eastAsia="楷体" w:cs="楷体"/>
          <w:kern w:val="2"/>
          <w:sz w:val="28"/>
          <w:szCs w:val="28"/>
          <w:lang w:val="en-US" w:eastAsia="zh-CN" w:bidi="ar"/>
        </w:rPr>
      </w:pPr>
    </w:p>
    <w:p>
      <w:pPr>
        <w:jc w:val="center"/>
        <w:rPr>
          <w:rFonts w:hint="eastAsia" w:ascii="楷体" w:eastAsia="楷体" w:cs="楷体"/>
          <w:kern w:val="2"/>
          <w:sz w:val="28"/>
          <w:szCs w:val="28"/>
          <w:lang w:val="en-US" w:eastAsia="zh-CN" w:bidi="ar"/>
        </w:rPr>
      </w:pPr>
      <w:r>
        <w:rPr>
          <w:rFonts w:hint="eastAsia" w:ascii="楷体" w:eastAsia="楷体" w:cs="楷体"/>
          <w:kern w:val="2"/>
          <w:sz w:val="32"/>
          <w:szCs w:val="32"/>
          <w:lang w:val="en-US" w:eastAsia="zh-CN" w:bidi="ar"/>
        </w:rPr>
        <w:t xml:space="preserve">            提案主办</w:t>
      </w:r>
      <w:r>
        <w:rPr>
          <w:rFonts w:hint="eastAsia" w:ascii="黑体" w:eastAsia="黑体" w:cs="黑体"/>
          <w:kern w:val="2"/>
          <w:sz w:val="32"/>
          <w:szCs w:val="32"/>
          <w:lang w:val="en-US" w:eastAsia="zh-CN" w:bidi="ar"/>
        </w:rPr>
        <w:t>[</w:t>
      </w:r>
      <w:r>
        <w:rPr>
          <w:rFonts w:hint="eastAsia" w:ascii="楷体" w:eastAsia="楷体" w:cs="楷体"/>
          <w:kern w:val="2"/>
          <w:sz w:val="32"/>
          <w:szCs w:val="32"/>
          <w:lang w:val="en-US" w:eastAsia="zh-CN" w:bidi="ar"/>
        </w:rPr>
        <w:t>2023</w:t>
      </w:r>
      <w:r>
        <w:rPr>
          <w:rFonts w:hint="eastAsia" w:ascii="黑体" w:eastAsia="黑体" w:cs="黑体"/>
          <w:kern w:val="2"/>
          <w:sz w:val="32"/>
          <w:szCs w:val="32"/>
          <w:lang w:val="en-US" w:eastAsia="zh-CN" w:bidi="ar"/>
        </w:rPr>
        <w:t xml:space="preserve">]2号    </w:t>
      </w:r>
      <w:r>
        <w:rPr>
          <w:rFonts w:hint="eastAsia" w:ascii="楷体" w:eastAsia="楷体" w:cs="楷体"/>
          <w:kern w:val="2"/>
          <w:sz w:val="32"/>
          <w:szCs w:val="32"/>
          <w:lang w:val="en-US" w:eastAsia="zh-CN" w:bidi="ar"/>
        </w:rPr>
        <w:t>签发人：</w:t>
      </w:r>
      <w:r>
        <w:rPr>
          <w:rFonts w:hint="eastAsia" w:ascii="楷体" w:eastAsia="楷体" w:cs="楷体"/>
          <w:kern w:val="2"/>
          <w:sz w:val="28"/>
          <w:szCs w:val="28"/>
          <w:lang w:val="en-US" w:eastAsia="zh-CN" w:bidi="ar"/>
        </w:rPr>
        <w:t xml:space="preserve">刘培宏 </w:t>
      </w:r>
    </w:p>
    <w:p>
      <w:pPr>
        <w:jc w:val="center"/>
        <w:rPr>
          <w:rFonts w:hint="default" w:ascii="Calibri" w:hAnsi="Calibri" w:eastAsia="宋体" w:cs="Times New Roman"/>
          <w:kern w:val="2"/>
          <w:sz w:val="21"/>
          <w:szCs w:val="21"/>
          <w:lang w:val="en-US" w:eastAsia="zh-CN" w:bidi="ar"/>
        </w:rPr>
      </w:pPr>
      <w:r>
        <w:rPr>
          <w:rFonts w:hint="eastAsia" w:ascii="楷体" w:eastAsia="楷体" w:cs="楷体"/>
          <w:kern w:val="2"/>
          <w:sz w:val="28"/>
          <w:szCs w:val="28"/>
          <w:lang w:val="en-US" w:eastAsia="zh-CN" w:bidi="ar"/>
        </w:rPr>
        <w:t xml:space="preserve">             </w:t>
      </w:r>
    </w:p>
    <w:p>
      <w:pPr>
        <w:jc w:val="center"/>
        <w:rPr>
          <w:rFonts w:hint="default" w:ascii="Calibri" w:hAnsi="Calibri" w:eastAsia="宋体" w:cs="Times New Roman"/>
          <w:kern w:val="2"/>
          <w:sz w:val="21"/>
          <w:szCs w:val="21"/>
          <w:lang w:val="en-US" w:eastAsia="zh-CN" w:bidi="ar"/>
        </w:rPr>
      </w:pPr>
    </w:p>
    <w:p>
      <w:pPr>
        <w:jc w:val="center"/>
        <w:rPr>
          <w:rFonts w:ascii="Times New Roman" w:hAnsi="Times New Roman"/>
          <w:b/>
          <w:sz w:val="36"/>
          <w:szCs w:val="36"/>
        </w:rPr>
      </w:pPr>
      <w:r>
        <w:rPr>
          <w:rFonts w:hint="eastAsia" w:ascii="Times New Roman" w:hAnsi="Times New Roman"/>
          <w:b/>
          <w:sz w:val="36"/>
          <w:szCs w:val="36"/>
        </w:rPr>
        <w:t>对市政协十</w:t>
      </w:r>
      <w:r>
        <w:rPr>
          <w:rFonts w:ascii="Times New Roman" w:hAnsi="Times New Roman"/>
          <w:b/>
          <w:sz w:val="36"/>
          <w:szCs w:val="36"/>
        </w:rPr>
        <w:t>四</w:t>
      </w:r>
      <w:r>
        <w:rPr>
          <w:rFonts w:hint="eastAsia" w:ascii="Times New Roman" w:hAnsi="Times New Roman"/>
          <w:b/>
          <w:sz w:val="36"/>
          <w:szCs w:val="36"/>
        </w:rPr>
        <w:t>届</w:t>
      </w:r>
      <w:r>
        <w:rPr>
          <w:rFonts w:ascii="Times New Roman" w:hAnsi="Times New Roman"/>
          <w:b/>
          <w:sz w:val="36"/>
          <w:szCs w:val="36"/>
          <w:lang w:val="en-US" w:eastAsia="zh-CN"/>
        </w:rPr>
        <w:t>二</w:t>
      </w:r>
      <w:r>
        <w:rPr>
          <w:rFonts w:hint="eastAsia" w:ascii="Times New Roman" w:hAnsi="Times New Roman"/>
          <w:b/>
          <w:sz w:val="36"/>
          <w:szCs w:val="36"/>
        </w:rPr>
        <w:t>次会议第</w:t>
      </w:r>
      <w:r>
        <w:rPr>
          <w:rFonts w:hint="eastAsia" w:ascii="Times New Roman" w:hAnsi="Times New Roman"/>
          <w:b/>
          <w:sz w:val="36"/>
          <w:szCs w:val="36"/>
          <w:lang w:val="en-US" w:eastAsia="zh-CN"/>
        </w:rPr>
        <w:t>115</w:t>
      </w:r>
      <w:r>
        <w:rPr>
          <w:rFonts w:hint="eastAsia" w:ascii="Times New Roman" w:hAnsi="Times New Roman"/>
          <w:b/>
          <w:sz w:val="36"/>
          <w:szCs w:val="36"/>
        </w:rPr>
        <w:t>号提案的答复</w:t>
      </w:r>
    </w:p>
    <w:p>
      <w:pPr>
        <w:jc w:val="center"/>
        <w:rPr>
          <w:rFonts w:ascii="Times New Roman" w:hAnsi="Times New Roman" w:eastAsia="黑体"/>
          <w:sz w:val="32"/>
        </w:rPr>
      </w:pPr>
    </w:p>
    <w:p>
      <w:pPr>
        <w:rPr>
          <w:rFonts w:ascii="Times New Roman" w:hAnsi="Times New Roman" w:eastAsia="仿宋_GB2312"/>
          <w:sz w:val="32"/>
        </w:rPr>
      </w:pPr>
      <w:r>
        <w:rPr>
          <w:rFonts w:hint="eastAsia" w:ascii="Times New Roman" w:hAnsi="Times New Roman" w:eastAsia="仿宋_GB2312"/>
          <w:sz w:val="32"/>
          <w:lang w:eastAsia="zh-CN"/>
        </w:rPr>
        <w:t>姜涛</w:t>
      </w:r>
      <w:r>
        <w:rPr>
          <w:rFonts w:hint="eastAsia" w:ascii="Times New Roman" w:hAnsi="Times New Roman" w:eastAsia="仿宋_GB2312"/>
          <w:sz w:val="32"/>
        </w:rPr>
        <w:t>委员：</w:t>
      </w:r>
    </w:p>
    <w:p>
      <w:pPr>
        <w:ind w:firstLine="640" w:firstLineChars="200"/>
        <w:rPr>
          <w:rFonts w:hint="eastAsia" w:ascii="Times New Roman" w:hAnsi="Times New Roman" w:eastAsia="仿宋_GB2312"/>
          <w:sz w:val="32"/>
        </w:rPr>
      </w:pPr>
      <w:r>
        <w:rPr>
          <w:rFonts w:hint="eastAsia" w:ascii="Times New Roman" w:hAnsi="Times New Roman" w:eastAsia="仿宋_GB2312"/>
          <w:sz w:val="32"/>
        </w:rPr>
        <w:t>您提出的</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关于在抚顺市发展蒿柳养蚕的建议</w:t>
      </w:r>
      <w:r>
        <w:rPr>
          <w:rFonts w:hint="eastAsia" w:ascii="Times New Roman" w:hAnsi="Times New Roman" w:eastAsia="仿宋_GB2312"/>
          <w:sz w:val="32"/>
          <w:lang w:eastAsia="zh-CN"/>
        </w:rPr>
        <w:t>》</w:t>
      </w:r>
      <w:r>
        <w:rPr>
          <w:rFonts w:hint="eastAsia" w:ascii="Times New Roman" w:hAnsi="Times New Roman" w:eastAsia="仿宋_GB2312"/>
          <w:sz w:val="32"/>
        </w:rPr>
        <w:t>的提案</w:t>
      </w:r>
      <w:bookmarkStart w:id="0" w:name="_GoBack"/>
      <w:bookmarkEnd w:id="0"/>
      <w:r>
        <w:rPr>
          <w:rFonts w:hint="eastAsia" w:ascii="Times New Roman" w:hAnsi="Times New Roman" w:eastAsia="仿宋_GB2312"/>
          <w:sz w:val="32"/>
        </w:rPr>
        <w:t>收悉，现答复如下：</w:t>
      </w:r>
    </w:p>
    <w:p>
      <w:pPr>
        <w:ind w:firstLine="640" w:firstLineChars="200"/>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 xml:space="preserve">蚕桑产业是我市的传统特色产业。有300余年的柞蚕养殖历史，柞蚕生产技术基础好。近几年来，因受到比较效益下降、农村劳动力转移和新农村建设等诸多因素的影响，种桑养蚕农户和蚕种饲养量逐年减少，我市蚕桑产业下滑趋势明显。目前我市蚕业产业主要集中在清原县、新宾县和抚顺县个别乡镇，面积达到11万余亩。对于您提出的“发展蒿柳养蚕产业，使蒿柳养蚕尽快成为我市农业主导产业之一”的建议，我局将组织专业技术人员开展调研，了解分析蒿柳养蚕这一项新生产业的发展前景和潜力，对目前尝试开展蒿柳养蚕的养殖户给予重点关注和技术支持，采取以下措施： </w:t>
      </w:r>
    </w:p>
    <w:p>
      <w:pPr>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一、加大对蒿柳养蚕产业的政策扶持</w:t>
      </w:r>
    </w:p>
    <w:p>
      <w:pPr>
        <w:ind w:firstLine="640" w:firstLineChars="200"/>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积极统筹协调乡村振兴、农业、科技等部门向蒿柳养蚕产业予以政策倾斜和资金支持，全力推进新生产业加快发展。同时加强蒿柳养蚕产业规划和政策研究，打造全市标准化蒿柳养蚕试验示范基地，总结产业发展模式和生产技术标准，不断扩大蒿柳养蚕规模，推动蒿柳养蚕成为全市农村经济效益和生态效益双丰收的致富好项目。</w:t>
      </w:r>
    </w:p>
    <w:p>
      <w:pPr>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二、加强</w:t>
      </w:r>
      <w:r>
        <w:rPr>
          <w:rFonts w:hint="eastAsia" w:ascii="黑体" w:hAnsi="黑体" w:eastAsia="黑体" w:cs="黑体"/>
          <w:sz w:val="32"/>
        </w:rPr>
        <w:t>政校合作，</w:t>
      </w:r>
      <w:r>
        <w:rPr>
          <w:rFonts w:hint="eastAsia" w:ascii="黑体" w:hAnsi="黑体" w:eastAsia="黑体" w:cs="黑体"/>
          <w:sz w:val="32"/>
          <w:lang w:eastAsia="zh-CN"/>
        </w:rPr>
        <w:t>提供</w:t>
      </w:r>
      <w:r>
        <w:rPr>
          <w:rFonts w:hint="eastAsia" w:ascii="黑体" w:hAnsi="黑体" w:eastAsia="黑体" w:cs="黑体"/>
          <w:sz w:val="32"/>
        </w:rPr>
        <w:t>科技支撑</w:t>
      </w:r>
    </w:p>
    <w:p>
      <w:pPr>
        <w:ind w:firstLine="640" w:firstLineChars="200"/>
        <w:rPr>
          <w:rFonts w:hint="eastAsia" w:ascii="Times New Roman" w:hAnsi="Times New Roman" w:eastAsia="仿宋_GB2312"/>
          <w:sz w:val="32"/>
          <w:lang w:val="en-US" w:eastAsia="zh-CN"/>
        </w:rPr>
      </w:pPr>
      <w:r>
        <w:rPr>
          <w:rFonts w:hint="eastAsia" w:ascii="Times New Roman" w:hAnsi="Times New Roman" w:eastAsia="仿宋_GB2312"/>
          <w:sz w:val="32"/>
        </w:rPr>
        <w:t>依托</w:t>
      </w:r>
      <w:r>
        <w:rPr>
          <w:rFonts w:hint="eastAsia" w:ascii="Times New Roman" w:hAnsi="Times New Roman" w:eastAsia="仿宋_GB2312"/>
          <w:sz w:val="32"/>
          <w:lang w:eastAsia="zh-CN"/>
        </w:rPr>
        <w:t>省市科技共建服务平台，协调</w:t>
      </w:r>
      <w:r>
        <w:rPr>
          <w:rFonts w:hint="eastAsia" w:ascii="Times New Roman" w:hAnsi="Times New Roman" w:eastAsia="仿宋_GB2312"/>
          <w:sz w:val="32"/>
        </w:rPr>
        <w:t>省、市农科院及涉农院校的人才、技术优势，组建农业科技服务团队，集中</w:t>
      </w:r>
      <w:r>
        <w:rPr>
          <w:rFonts w:hint="eastAsia" w:ascii="Times New Roman" w:hAnsi="Times New Roman" w:eastAsia="仿宋_GB2312"/>
          <w:sz w:val="32"/>
          <w:lang w:eastAsia="zh-CN"/>
        </w:rPr>
        <w:t>专业</w:t>
      </w:r>
      <w:r>
        <w:rPr>
          <w:rFonts w:hint="eastAsia" w:ascii="Times New Roman" w:hAnsi="Times New Roman" w:eastAsia="仿宋_GB2312"/>
          <w:sz w:val="32"/>
        </w:rPr>
        <w:t>力量开展农业科技创新、技术集成、试验示范、培训指导。</w:t>
      </w:r>
      <w:r>
        <w:rPr>
          <w:rFonts w:hint="eastAsia" w:ascii="Times New Roman" w:hAnsi="Times New Roman" w:eastAsia="仿宋_GB2312"/>
          <w:sz w:val="32"/>
          <w:lang w:eastAsia="zh-CN"/>
        </w:rPr>
        <w:t>同时</w:t>
      </w:r>
      <w:r>
        <w:rPr>
          <w:rFonts w:hint="eastAsia" w:ascii="Times New Roman" w:hAnsi="Times New Roman" w:eastAsia="仿宋_GB2312"/>
          <w:sz w:val="32"/>
          <w:lang w:val="en-US" w:eastAsia="zh-CN"/>
        </w:rPr>
        <w:t>对蒿柳养蚕技术进行充分指导，持续抓好优良品种的示范推广、开展蚕桑生产新技术的引进，加强种植规模化和区域化建设管理，提高农户蒿柳养蚕积极性和收益，增强示范带动作用。</w:t>
      </w:r>
    </w:p>
    <w:p>
      <w:pPr>
        <w:keepNext w:val="0"/>
        <w:keepLines w:val="0"/>
        <w:widowControl w:val="0"/>
        <w:suppressLineNumbers w:val="0"/>
        <w:spacing w:before="0" w:beforeAutospacing="0" w:after="0" w:afterAutospacing="0"/>
        <w:ind w:left="0" w:right="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 xml:space="preserve">     感谢您对</w:t>
      </w:r>
      <w:r>
        <w:rPr>
          <w:rFonts w:hint="eastAsia" w:ascii="仿宋_GB2312" w:hAnsi="仿宋" w:eastAsia="仿宋_GB2312" w:cs="仿宋_GB2312"/>
          <w:kern w:val="2"/>
          <w:sz w:val="32"/>
          <w:szCs w:val="32"/>
          <w:lang w:val="en-US" w:eastAsia="zh-CN" w:bidi="ar-SA"/>
        </w:rPr>
        <w:t>农业农村工作</w:t>
      </w:r>
      <w:r>
        <w:rPr>
          <w:rFonts w:hint="eastAsia" w:ascii="Times New Roman" w:hAnsi="Times New Roman" w:eastAsia="仿宋_GB2312" w:cs="Times New Roman"/>
          <w:kern w:val="2"/>
          <w:sz w:val="32"/>
          <w:szCs w:val="32"/>
          <w:lang w:val="en-US" w:eastAsia="zh-CN" w:bidi="ar"/>
        </w:rPr>
        <w:t>的重视和关心。</w:t>
      </w:r>
    </w:p>
    <w:p>
      <w:pPr>
        <w:keepNext w:val="0"/>
        <w:keepLines w:val="0"/>
        <w:widowControl w:val="0"/>
        <w:suppressLineNumbers w:val="0"/>
        <w:spacing w:before="0" w:beforeAutospacing="0" w:after="0" w:afterAutospacing="0"/>
        <w:ind w:left="0" w:right="0"/>
        <w:jc w:val="both"/>
        <w:rPr>
          <w:rFonts w:ascii="Times New Roman" w:hAnsi="Times New Roman" w:eastAsia="仿宋_GB2312"/>
          <w:sz w:val="30"/>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2"/>
          <w:szCs w:val="32"/>
          <w:lang w:val="en-US" w:eastAsia="zh-CN" w:bidi="ar"/>
        </w:rPr>
      </w:pPr>
      <w:r>
        <w:rPr>
          <w:rFonts w:ascii="Times New Roman" w:hAnsi="Times New Roman" w:eastAsia="仿宋_GB2312"/>
          <w:sz w:val="30"/>
        </w:rPr>
        <w:t xml:space="preserve">                              </w:t>
      </w:r>
      <w:r>
        <w:rPr>
          <w:rFonts w:hint="eastAsia" w:ascii="仿宋_GB2312" w:eastAsia="仿宋_GB2312" w:cs="仿宋_GB2312"/>
          <w:kern w:val="2"/>
          <w:sz w:val="32"/>
          <w:szCs w:val="32"/>
          <w:lang w:val="en-US" w:eastAsia="zh-CN" w:bidi="ar"/>
        </w:rPr>
        <w:t>抚顺市农业农村局</w:t>
      </w:r>
    </w:p>
    <w:p>
      <w:pPr>
        <w:keepNext w:val="0"/>
        <w:keepLines w:val="0"/>
        <w:widowControl w:val="0"/>
        <w:suppressLineNumbers w:val="0"/>
        <w:spacing w:before="0" w:beforeAutospacing="0" w:after="0" w:afterAutospacing="0"/>
        <w:ind w:left="0" w:right="0"/>
        <w:jc w:val="both"/>
        <w:rPr>
          <w:rFonts w:hint="eastAsia" w:ascii="Times New Roman" w:hAnsi="Times New Roman" w:eastAsia="仿宋_GB2312"/>
          <w:sz w:val="32"/>
        </w:rPr>
      </w:pPr>
      <w:r>
        <w:rPr>
          <w:rFonts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ascii="Times New Roman" w:hAnsi="Times New Roman" w:eastAsia="仿宋_GB2312"/>
          <w:sz w:val="32"/>
        </w:rPr>
        <w:t xml:space="preserve"> </w:t>
      </w:r>
      <w:r>
        <w:rPr>
          <w:rFonts w:hint="eastAsia" w:ascii="Times New Roman" w:hAnsi="Times New Roman" w:eastAsia="仿宋_GB2312"/>
          <w:sz w:val="32"/>
          <w:lang w:val="en-US" w:eastAsia="zh-CN"/>
        </w:rPr>
        <w:t>2023</w:t>
      </w:r>
      <w:r>
        <w:rPr>
          <w:rFonts w:hint="eastAsia" w:ascii="Times New Roman" w:hAnsi="Times New Roman" w:eastAsia="仿宋_GB2312"/>
          <w:sz w:val="32"/>
        </w:rPr>
        <w:t>年</w:t>
      </w:r>
      <w:r>
        <w:rPr>
          <w:rFonts w:hint="eastAsia" w:ascii="Times New Roman" w:hAnsi="Times New Roman" w:eastAsia="仿宋_GB2312"/>
          <w:sz w:val="32"/>
          <w:lang w:val="en-US" w:eastAsia="zh-CN"/>
        </w:rPr>
        <w:t>4</w:t>
      </w:r>
      <w:r>
        <w:rPr>
          <w:rFonts w:hint="eastAsia" w:ascii="Times New Roman" w:hAnsi="Times New Roman" w:eastAsia="仿宋_GB2312"/>
          <w:sz w:val="32"/>
        </w:rPr>
        <w:t>月</w:t>
      </w:r>
      <w:r>
        <w:rPr>
          <w:rFonts w:hint="eastAsia" w:ascii="Times New Roman" w:hAnsi="Times New Roman" w:eastAsia="仿宋_GB2312"/>
          <w:sz w:val="32"/>
          <w:lang w:val="en-US" w:eastAsia="zh-CN"/>
        </w:rPr>
        <w:t>18</w:t>
      </w:r>
      <w:r>
        <w:rPr>
          <w:rFonts w:hint="eastAsia" w:ascii="Times New Roman" w:hAnsi="Times New Roman" w:eastAsia="仿宋_GB2312"/>
          <w:sz w:val="32"/>
        </w:rPr>
        <w:t>日</w:t>
      </w:r>
    </w:p>
    <w:p>
      <w:pPr>
        <w:pStyle w:val="2"/>
        <w:rPr>
          <w:rFonts w:hint="eastAsia" w:ascii="Times New Roman" w:hAnsi="Times New Roman" w:eastAsia="仿宋_GB2312"/>
          <w:sz w:val="32"/>
        </w:rPr>
      </w:pPr>
    </w:p>
    <w:p>
      <w:r>
        <w:rPr>
          <w:rFonts w:hint="eastAsia" w:ascii="Times New Roman" w:hAnsi="Times New Roman" w:eastAsia="仿宋_GB2312"/>
          <w:sz w:val="32"/>
          <w:szCs w:val="32"/>
        </w:rPr>
        <w:t>抄送：市政府办公室、市政协提案委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0000000000000000000"/>
    <w:charset w:val="00"/>
    <w:family w:val="auto"/>
    <w:pitch w:val="default"/>
    <w:sig w:usb0="00000000" w:usb1="00000000" w:usb2="00000000" w:usb3="00000000" w:csb0="00000000" w:csb1="00000000"/>
  </w:font>
  <w:font w:name="CESI仿宋-GB2312">
    <w:panose1 w:val="02000500000000000000"/>
    <w:charset w:val="86"/>
    <w:family w:val="auto"/>
    <w:pitch w:val="default"/>
    <w:sig w:usb0="800002AF" w:usb1="084F6CF8" w:usb2="00000010"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915AFE"/>
    <w:rsid w:val="17ABFEA3"/>
    <w:rsid w:val="1DC7F855"/>
    <w:rsid w:val="1F3725E2"/>
    <w:rsid w:val="1FDB8A66"/>
    <w:rsid w:val="355F7EB9"/>
    <w:rsid w:val="3FBFA55B"/>
    <w:rsid w:val="3FDBE35F"/>
    <w:rsid w:val="4BBF4F7E"/>
    <w:rsid w:val="57D77013"/>
    <w:rsid w:val="5976BC2E"/>
    <w:rsid w:val="5D708EEE"/>
    <w:rsid w:val="5D7F000C"/>
    <w:rsid w:val="5EBF2E7E"/>
    <w:rsid w:val="5EBFF30C"/>
    <w:rsid w:val="6FDEDA54"/>
    <w:rsid w:val="774D691F"/>
    <w:rsid w:val="77EEA847"/>
    <w:rsid w:val="7B9F542A"/>
    <w:rsid w:val="7DEB3156"/>
    <w:rsid w:val="7EFFBF40"/>
    <w:rsid w:val="7FDF4786"/>
    <w:rsid w:val="8DEF3728"/>
    <w:rsid w:val="9FBFA4C5"/>
    <w:rsid w:val="B7F9F487"/>
    <w:rsid w:val="BBF3F956"/>
    <w:rsid w:val="CEF5EA0D"/>
    <w:rsid w:val="D4DFF692"/>
    <w:rsid w:val="DDC7AA84"/>
    <w:rsid w:val="E51E389D"/>
    <w:rsid w:val="E5FE5426"/>
    <w:rsid w:val="E7FE7E79"/>
    <w:rsid w:val="EE7F73E3"/>
    <w:rsid w:val="F4D7EEE1"/>
    <w:rsid w:val="FBA78A53"/>
    <w:rsid w:val="FE915AFE"/>
    <w:rsid w:val="FEDFB825"/>
    <w:rsid w:val="FEEED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style 正文"/>
    <w:basedOn w:val="1"/>
    <w:qFormat/>
    <w:uiPriority w:val="0"/>
    <w:rPr>
      <w:rFonts w:eastAsia="楷体_GB231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样式1"/>
    <w:basedOn w:val="1"/>
    <w:qFormat/>
    <w:uiPriority w:val="0"/>
    <w:rPr>
      <w:rFonts w:ascii="Calibri" w:hAnsi="Calibri" w:eastAsia="CESI仿宋-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2023-01-08T17:21:00Z</dcterms:created>
  <dc:creator>fushunshi</dc:creator>
  <cp:lastModifiedBy>fushunshi</cp:lastModifiedBy>
  <cp:lastPrinted>2023-04-18T17:45:00Z</cp:lastPrinted>
  <dcterms:modified xsi:type="dcterms:W3CDTF">2023-05-15T09:22:23Z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